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1034" w14:textId="77777777" w:rsidR="008940F5" w:rsidRDefault="008940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A0F17" wp14:editId="53F1B4A1">
            <wp:simplePos x="0" y="0"/>
            <wp:positionH relativeFrom="page">
              <wp:posOffset>713740</wp:posOffset>
            </wp:positionH>
            <wp:positionV relativeFrom="page">
              <wp:posOffset>228600</wp:posOffset>
            </wp:positionV>
            <wp:extent cx="2760980" cy="899160"/>
            <wp:effectExtent l="0" t="0" r="0" b="0"/>
            <wp:wrapThrough wrapText="bothSides">
              <wp:wrapPolygon edited="0">
                <wp:start x="4372" y="1220"/>
                <wp:lineTo x="596" y="3051"/>
                <wp:lineTo x="397" y="3661"/>
                <wp:lineTo x="2186" y="19525"/>
                <wp:lineTo x="21063" y="19525"/>
                <wp:lineTo x="21262" y="14644"/>
                <wp:lineTo x="20666" y="12814"/>
                <wp:lineTo x="18878" y="10983"/>
                <wp:lineTo x="16891" y="7932"/>
                <wp:lineTo x="11724" y="1220"/>
                <wp:lineTo x="4372" y="12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48E6" w14:textId="77777777" w:rsidR="002D5E4F" w:rsidRDefault="008940F5"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AB6511" wp14:editId="1C51428D">
                <wp:extent cx="6398673" cy="223284"/>
                <wp:effectExtent l="0" t="0" r="279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673" cy="223284"/>
                          <a:chOff x="0" y="0"/>
                          <a:chExt cx="10671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3.85pt;height:17.6pt;mso-position-horizontal-relative:char;mso-position-vertical-relative:line" coordsize="106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">
                <v:group id="Group 4" o:spid="_x0000_s1027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ar7wwAA&#10;ANoAAAAPAAAAZHJzL2Rvd25yZXYueG1sRI9Pi8IwFMTvgt8hPGFvmrostVSjqCgInvyzrMdH87Yt&#10;27yUJlurn94IgsdhZn7DzBadqURLjSstKxiPIhDEmdUl5wrOp+0wAeE8ssbKMim4kYPFvN+bYart&#10;lQ/UHn0uAoRdigoK7+tUSpcVZNCNbE0cvF/bGPRBNrnUDV4D3FTyM4piabDksFBgTeuCsr/jv1Gw&#10;zOpY7uPVfbLZYvLjonG7uXwr9THollMQnjr/Dr/aO63gC5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ar7wwAAANoAAAAPAAAAAAAAAAAAAAAAAJcCAABkcnMvZG93&#10;bnJldi54bWxQSwUGAAAAAAQABAD1AAAAhwMAAAAA&#10;" filled="f" strokecolor="#231f20" strokeweight=".5pt">
                    <v:path arrowok="t" o:connecttype="custom" o:connectlocs="0,0;10660,0" o:connectangles="0,0"/>
                  </v:polyline>
                </v:group>
                <v:group id="Group 6" o:spid="_x0000_s1029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0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5EXwQAA&#10;ANoAAAAPAAAAZHJzL2Rvd25yZXYueG1sRI/NqsIwFIT3gu8QjuBOU++iSjWKioLgyj90eWiObbE5&#10;KU1urffpbwTB5TAz3zCzRWtK0VDtCssKRsMIBHFqdcGZgvNpO5iAcB5ZY2mZFLzIwWLe7cww0fbJ&#10;B2qOPhMBwi5BBbn3VSKlS3My6Ia2Ig7e3dYGfZB1JnWNzwA3pfyJolgaLDgs5FjROqf0cfw1CpZp&#10;Fct9vPobb7Y4ubpo1GxuF6X6vXY5BeGp9d/wp73TCmJ4Xwk3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ORF8EAAADaAAAADwAAAAAAAAAAAAAAAACXAgAAZHJzL2Rvd25y&#10;ZXYueG1sUEsFBgAAAAAEAAQA9QAAAIUDAAAAAA==&#10;" filled="f" strokecolor="#231f20" strokeweight=".5pt">
                    <v:path arrowok="t" o:connecttype="custom" o:connectlocs="0,0;10660,0" o:connectangles="0,0"/>
                  </v:polyline>
                </v:group>
                <w10:anchorlock/>
              </v:group>
            </w:pict>
          </mc:Fallback>
        </mc:AlternateContent>
      </w:r>
    </w:p>
    <w:p w14:paraId="02DD6744" w14:textId="77777777" w:rsidR="008940F5" w:rsidRDefault="008940F5"/>
    <w:p w14:paraId="02CF48AA" w14:textId="77777777" w:rsidR="00B7206C" w:rsidRDefault="00B7206C">
      <w:pPr>
        <w:rPr>
          <w:rFonts w:asciiTheme="majorHAnsi" w:hAnsiTheme="majorHAnsi"/>
          <w:b/>
          <w:color w:val="F79646" w:themeColor="accent6"/>
          <w:sz w:val="72"/>
          <w:szCs w:val="72"/>
        </w:rPr>
        <w:sectPr w:rsidR="00B7206C" w:rsidSect="008940F5">
          <w:headerReference w:type="default" r:id="rId9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52354A2" w14:textId="121C8F69" w:rsidR="00B7206C" w:rsidRDefault="00C63866" w:rsidP="00B7206C">
      <w:pPr>
        <w:rPr>
          <w:rFonts w:asciiTheme="majorHAnsi" w:hAnsiTheme="majorHAnsi"/>
          <w:color w:val="F79646" w:themeColor="accent6"/>
          <w:sz w:val="48"/>
          <w:szCs w:val="48"/>
        </w:rPr>
      </w:pPr>
      <w:r>
        <w:rPr>
          <w:rFonts w:asciiTheme="majorHAnsi" w:hAnsiTheme="majorHAnsi"/>
          <w:b/>
          <w:color w:val="F79646" w:themeColor="accent6"/>
          <w:sz w:val="72"/>
          <w:szCs w:val="72"/>
        </w:rPr>
        <w:lastRenderedPageBreak/>
        <w:t xml:space="preserve">Alternative Energy for a Sustainable Downtown </w:t>
      </w:r>
      <w:r w:rsidR="00A030C4">
        <w:rPr>
          <w:rFonts w:asciiTheme="majorHAnsi" w:hAnsiTheme="majorHAnsi"/>
          <w:b/>
          <w:color w:val="F79646" w:themeColor="accent6"/>
          <w:sz w:val="72"/>
          <w:szCs w:val="72"/>
        </w:rPr>
        <w:t>Oakland</w:t>
      </w:r>
    </w:p>
    <w:p w14:paraId="33035A7E" w14:textId="77777777" w:rsidR="00A030C4" w:rsidRDefault="00A030C4" w:rsidP="00B7206C">
      <w:pPr>
        <w:rPr>
          <w:rFonts w:asciiTheme="majorHAnsi" w:hAnsiTheme="majorHAnsi"/>
          <w:color w:val="F79646" w:themeColor="accent6"/>
          <w:sz w:val="48"/>
          <w:szCs w:val="48"/>
        </w:rPr>
      </w:pPr>
      <w:r>
        <w:rPr>
          <w:rFonts w:asciiTheme="majorHAnsi" w:hAnsiTheme="majorHAnsi"/>
          <w:color w:val="F79646" w:themeColor="accent6"/>
          <w:sz w:val="48"/>
          <w:szCs w:val="48"/>
        </w:rPr>
        <w:t>Oakland</w:t>
      </w:r>
      <w:r w:rsidR="00B7206C" w:rsidRPr="008940F5">
        <w:rPr>
          <w:rFonts w:asciiTheme="majorHAnsi" w:hAnsiTheme="majorHAnsi"/>
          <w:color w:val="F79646" w:themeColor="accent6"/>
          <w:sz w:val="48"/>
          <w:szCs w:val="48"/>
        </w:rPr>
        <w:t xml:space="preserve">, </w:t>
      </w:r>
      <w:r>
        <w:rPr>
          <w:rFonts w:asciiTheme="majorHAnsi" w:hAnsiTheme="majorHAnsi"/>
          <w:color w:val="F79646" w:themeColor="accent6"/>
          <w:sz w:val="48"/>
          <w:szCs w:val="48"/>
        </w:rPr>
        <w:t xml:space="preserve">CA </w:t>
      </w:r>
    </w:p>
    <w:p w14:paraId="1772C881" w14:textId="14D70424" w:rsidR="00B7206C" w:rsidRPr="008940F5" w:rsidRDefault="00C63866" w:rsidP="00B7206C">
      <w:pPr>
        <w:rPr>
          <w:rFonts w:asciiTheme="majorHAnsi" w:hAnsiTheme="majorHAnsi"/>
          <w:color w:val="F79646" w:themeColor="accent6"/>
          <w:sz w:val="48"/>
          <w:szCs w:val="48"/>
        </w:rPr>
      </w:pPr>
      <w:r>
        <w:rPr>
          <w:rFonts w:asciiTheme="majorHAnsi" w:hAnsiTheme="majorHAnsi"/>
          <w:color w:val="F79646" w:themeColor="accent6"/>
          <w:sz w:val="48"/>
          <w:szCs w:val="48"/>
        </w:rPr>
        <w:t>Skyline</w:t>
      </w:r>
      <w:r w:rsidR="00A030C4">
        <w:rPr>
          <w:rFonts w:asciiTheme="majorHAnsi" w:hAnsiTheme="majorHAnsi"/>
          <w:color w:val="F79646" w:themeColor="accent6"/>
          <w:sz w:val="48"/>
          <w:szCs w:val="48"/>
        </w:rPr>
        <w:t xml:space="preserve"> High School</w:t>
      </w:r>
    </w:p>
    <w:p w14:paraId="2982C027" w14:textId="61368931" w:rsidR="00B7206C" w:rsidRPr="00B7206C" w:rsidRDefault="00C63866">
      <w:pPr>
        <w:rPr>
          <w:rFonts w:asciiTheme="majorHAnsi" w:hAnsiTheme="majorHAnsi"/>
          <w:color w:val="F79646" w:themeColor="accent6"/>
          <w:sz w:val="48"/>
          <w:szCs w:val="48"/>
        </w:rPr>
      </w:pPr>
      <w:r>
        <w:rPr>
          <w:rFonts w:asciiTheme="majorHAnsi" w:hAnsiTheme="majorHAnsi"/>
          <w:color w:val="F79646" w:themeColor="accent6"/>
          <w:sz w:val="48"/>
          <w:szCs w:val="48"/>
        </w:rPr>
        <w:t>10</w:t>
      </w:r>
      <w:r w:rsidR="00A030C4" w:rsidRPr="00A030C4">
        <w:rPr>
          <w:rFonts w:asciiTheme="majorHAnsi" w:hAnsiTheme="majorHAnsi"/>
          <w:color w:val="F79646" w:themeColor="accent6"/>
          <w:sz w:val="48"/>
          <w:szCs w:val="48"/>
          <w:vertAlign w:val="superscript"/>
        </w:rPr>
        <w:t>th</w:t>
      </w:r>
      <w:r w:rsidR="00A030C4">
        <w:rPr>
          <w:rFonts w:asciiTheme="majorHAnsi" w:hAnsiTheme="majorHAnsi"/>
          <w:color w:val="F79646" w:themeColor="accent6"/>
          <w:sz w:val="48"/>
          <w:szCs w:val="48"/>
        </w:rPr>
        <w:t xml:space="preserve"> grade</w:t>
      </w:r>
      <w:r w:rsidR="00D62366">
        <w:rPr>
          <w:rFonts w:asciiTheme="majorHAnsi" w:hAnsiTheme="majorHAnsi"/>
          <w:color w:val="F79646" w:themeColor="accent6"/>
          <w:sz w:val="48"/>
          <w:szCs w:val="48"/>
        </w:rPr>
        <w:t xml:space="preserve"> </w:t>
      </w:r>
      <w:r>
        <w:rPr>
          <w:rFonts w:asciiTheme="majorHAnsi" w:hAnsiTheme="majorHAnsi"/>
          <w:color w:val="F79646" w:themeColor="accent6"/>
          <w:sz w:val="48"/>
          <w:szCs w:val="48"/>
        </w:rPr>
        <w:t>Alternative Energy</w:t>
      </w:r>
    </w:p>
    <w:p w14:paraId="18124FFE" w14:textId="77777777" w:rsidR="008940F5" w:rsidRPr="008940F5" w:rsidRDefault="00B7206C" w:rsidP="008005DF">
      <w:pPr>
        <w:jc w:val="right"/>
        <w:rPr>
          <w:rFonts w:asciiTheme="majorHAnsi" w:hAnsiTheme="majorHAnsi"/>
          <w:b/>
          <w:color w:val="F79646" w:themeColor="accent6"/>
          <w:sz w:val="72"/>
          <w:szCs w:val="72"/>
        </w:rPr>
      </w:pPr>
      <w:r>
        <w:rPr>
          <w:rFonts w:asciiTheme="majorHAnsi" w:hAnsiTheme="majorHAnsi"/>
          <w:b/>
          <w:noProof/>
          <w:color w:val="F79646" w:themeColor="accent6"/>
          <w:sz w:val="72"/>
          <w:szCs w:val="72"/>
        </w:rPr>
        <w:drawing>
          <wp:inline distT="0" distB="0" distL="0" distR="0" wp14:anchorId="7472DAFC" wp14:editId="7547E57D">
            <wp:extent cx="960707" cy="914400"/>
            <wp:effectExtent l="0" t="0" r="508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79646" w:themeColor="accent6"/>
          <w:sz w:val="72"/>
          <w:szCs w:val="72"/>
        </w:rPr>
        <w:drawing>
          <wp:inline distT="0" distB="0" distL="0" distR="0" wp14:anchorId="623BD4A2" wp14:editId="1A04040E">
            <wp:extent cx="1027149" cy="914400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4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79646" w:themeColor="accent6"/>
          <w:sz w:val="72"/>
          <w:szCs w:val="72"/>
        </w:rPr>
        <w:drawing>
          <wp:inline distT="0" distB="0" distL="0" distR="0" wp14:anchorId="76B2C000" wp14:editId="427CABAC">
            <wp:extent cx="970011" cy="91440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1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06C">
        <w:rPr>
          <w:rFonts w:asciiTheme="majorHAnsi" w:hAnsiTheme="majorHAnsi"/>
          <w:b/>
          <w:noProof/>
          <w:color w:val="F79646" w:themeColor="accent6"/>
          <w:sz w:val="72"/>
          <w:szCs w:val="72"/>
        </w:rPr>
        <w:drawing>
          <wp:inline distT="0" distB="0" distL="0" distR="0" wp14:anchorId="43D2C013" wp14:editId="071F6389">
            <wp:extent cx="983443" cy="914400"/>
            <wp:effectExtent l="0" t="0" r="762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C995" w14:textId="77777777" w:rsidR="008940F5" w:rsidRDefault="008940F5"/>
    <w:p w14:paraId="63443ECE" w14:textId="77777777" w:rsidR="008940F5" w:rsidRPr="008940F5" w:rsidRDefault="008940F5">
      <w:pPr>
        <w:rPr>
          <w:rFonts w:asciiTheme="majorHAnsi" w:hAnsiTheme="majorHAnsi"/>
          <w:b/>
          <w:color w:val="F79646" w:themeColor="accent6"/>
          <w:sz w:val="36"/>
          <w:szCs w:val="36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ISSUE</w:t>
      </w:r>
    </w:p>
    <w:p w14:paraId="2740D26D" w14:textId="5CFE7C86" w:rsidR="00C72E81" w:rsidRDefault="00E342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Climate change is a threat to human and animal health, as the earth experiences record temperatures and changes to its ecosystems. </w:t>
      </w:r>
      <w:r w:rsidR="00C63866">
        <w:rPr>
          <w:rFonts w:asciiTheme="majorHAnsi" w:hAnsiTheme="majorHAnsi"/>
          <w:sz w:val="28"/>
          <w:szCs w:val="28"/>
        </w:rPr>
        <w:t xml:space="preserve">As more people move to cities, new technologies can be incorporated to offset the reliance on fossil fuels. </w:t>
      </w:r>
      <w:r>
        <w:rPr>
          <w:rFonts w:asciiTheme="majorHAnsi" w:hAnsiTheme="majorHAnsi"/>
          <w:sz w:val="28"/>
          <w:szCs w:val="28"/>
        </w:rPr>
        <w:t xml:space="preserve">In July 2009, the Oakland City Council approved a preliminary GHG reduction target for year 2020 of 36% below 2005 levels. </w:t>
      </w:r>
      <w:r w:rsidR="00C63866">
        <w:rPr>
          <w:rFonts w:asciiTheme="majorHAnsi" w:hAnsiTheme="majorHAnsi"/>
          <w:sz w:val="28"/>
          <w:szCs w:val="28"/>
        </w:rPr>
        <w:t>Reducing greenhouse gas</w:t>
      </w:r>
      <w:r w:rsidR="00C72E81">
        <w:rPr>
          <w:rFonts w:asciiTheme="majorHAnsi" w:hAnsiTheme="majorHAnsi"/>
          <w:sz w:val="28"/>
          <w:szCs w:val="28"/>
        </w:rPr>
        <w:t xml:space="preserve"> (GHG)</w:t>
      </w:r>
      <w:r w:rsidR="00C63866">
        <w:rPr>
          <w:rFonts w:asciiTheme="majorHAnsi" w:hAnsiTheme="majorHAnsi"/>
          <w:sz w:val="28"/>
          <w:szCs w:val="28"/>
        </w:rPr>
        <w:t xml:space="preserve"> emissions while providing reliable and sustainable alternative energy sources is crucial to promoting resilience for </w:t>
      </w:r>
      <w:r w:rsidR="00C72E81">
        <w:rPr>
          <w:rFonts w:asciiTheme="majorHAnsi" w:hAnsiTheme="majorHAnsi"/>
          <w:sz w:val="28"/>
          <w:szCs w:val="28"/>
        </w:rPr>
        <w:t xml:space="preserve">growing cities like Oakland. </w:t>
      </w:r>
    </w:p>
    <w:p w14:paraId="230861BA" w14:textId="77777777" w:rsidR="00C72E81" w:rsidRDefault="00C72E81">
      <w:pPr>
        <w:rPr>
          <w:rFonts w:asciiTheme="majorHAnsi" w:hAnsiTheme="majorHAnsi"/>
          <w:sz w:val="28"/>
          <w:szCs w:val="28"/>
        </w:rPr>
      </w:pPr>
    </w:p>
    <w:p w14:paraId="147276FE" w14:textId="557C87C0" w:rsidR="00C63866" w:rsidRDefault="00C72E81">
      <w:pPr>
        <w:rPr>
          <w:rFonts w:asciiTheme="majorHAnsi" w:hAnsiTheme="majorHAnsi"/>
          <w:sz w:val="28"/>
          <w:szCs w:val="28"/>
        </w:rPr>
      </w:pPr>
      <w:r w:rsidRPr="009E5B20">
        <w:rPr>
          <w:rFonts w:asciiTheme="majorHAnsi" w:hAnsiTheme="majorHAnsi"/>
          <w:sz w:val="28"/>
          <w:szCs w:val="28"/>
        </w:rPr>
        <w:t xml:space="preserve">Currently, the City of Oakland is preparing a specific plan </w:t>
      </w:r>
      <w:r>
        <w:rPr>
          <w:rFonts w:asciiTheme="majorHAnsi" w:hAnsiTheme="majorHAnsi"/>
          <w:sz w:val="28"/>
          <w:szCs w:val="28"/>
        </w:rPr>
        <w:t>that</w:t>
      </w:r>
      <w:r w:rsidRPr="009E5B20">
        <w:rPr>
          <w:rFonts w:asciiTheme="majorHAnsi" w:hAnsiTheme="majorHAnsi"/>
          <w:sz w:val="28"/>
          <w:szCs w:val="28"/>
        </w:rPr>
        <w:t xml:space="preserve"> will </w:t>
      </w:r>
      <w:r w:rsidR="00E75C01">
        <w:rPr>
          <w:rFonts w:asciiTheme="majorHAnsi" w:hAnsiTheme="majorHAnsi"/>
          <w:sz w:val="28"/>
          <w:szCs w:val="28"/>
        </w:rPr>
        <w:t>present</w:t>
      </w:r>
      <w:r w:rsidR="00E75C01" w:rsidRPr="009E5B20">
        <w:rPr>
          <w:rFonts w:asciiTheme="majorHAnsi" w:hAnsiTheme="majorHAnsi"/>
          <w:sz w:val="28"/>
          <w:szCs w:val="28"/>
        </w:rPr>
        <w:t xml:space="preserve"> </w:t>
      </w:r>
      <w:r w:rsidRPr="009E5B20">
        <w:rPr>
          <w:rFonts w:asciiTheme="majorHAnsi" w:hAnsiTheme="majorHAnsi"/>
          <w:sz w:val="28"/>
          <w:szCs w:val="28"/>
        </w:rPr>
        <w:t xml:space="preserve">suggestions for developing the downtown area including </w:t>
      </w:r>
      <w:r w:rsidR="00E75C01">
        <w:rPr>
          <w:rFonts w:asciiTheme="majorHAnsi" w:hAnsiTheme="majorHAnsi"/>
          <w:sz w:val="28"/>
          <w:szCs w:val="28"/>
        </w:rPr>
        <w:t xml:space="preserve">topics related to </w:t>
      </w:r>
      <w:r w:rsidRPr="009E5B20">
        <w:rPr>
          <w:rFonts w:asciiTheme="majorHAnsi" w:hAnsiTheme="majorHAnsi"/>
          <w:sz w:val="28"/>
          <w:szCs w:val="28"/>
        </w:rPr>
        <w:t>transportat</w:t>
      </w:r>
      <w:r>
        <w:rPr>
          <w:rFonts w:asciiTheme="majorHAnsi" w:hAnsiTheme="majorHAnsi"/>
          <w:sz w:val="28"/>
          <w:szCs w:val="28"/>
        </w:rPr>
        <w:t>ion, housing, and public space</w:t>
      </w:r>
      <w:r w:rsidRPr="009E5B20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Downtowns are hubs of activity—for working, living and playing—</w:t>
      </w:r>
      <w:r w:rsidR="00E75C01">
        <w:rPr>
          <w:rFonts w:asciiTheme="majorHAnsi" w:hAnsiTheme="majorHAnsi"/>
          <w:sz w:val="28"/>
          <w:szCs w:val="28"/>
        </w:rPr>
        <w:t xml:space="preserve">and </w:t>
      </w:r>
      <w:r>
        <w:rPr>
          <w:rFonts w:asciiTheme="majorHAnsi" w:hAnsiTheme="majorHAnsi"/>
          <w:sz w:val="28"/>
          <w:szCs w:val="28"/>
        </w:rPr>
        <w:t>require forward-thinking ideas to incorporate green technologies as they develop and aspire to reach GHG reduction targets.</w:t>
      </w:r>
    </w:p>
    <w:p w14:paraId="20F25DC7" w14:textId="584A1C51" w:rsidR="00B7206C" w:rsidRPr="00C72E81" w:rsidRDefault="00C638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0D045DC2" w14:textId="77777777" w:rsidR="008940F5" w:rsidRDefault="008940F5">
      <w:pPr>
        <w:rPr>
          <w:rFonts w:asciiTheme="majorHAnsi" w:hAnsiTheme="majorHAnsi"/>
          <w:b/>
          <w:color w:val="F79646" w:themeColor="accent6"/>
          <w:sz w:val="36"/>
          <w:szCs w:val="36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QUESTION</w:t>
      </w:r>
    </w:p>
    <w:p w14:paraId="7B8D935F" w14:textId="5AA15661" w:rsidR="00B7206C" w:rsidRPr="00B7206C" w:rsidRDefault="00A030C4" w:rsidP="00B720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can we make Downtown Oakland a more equitable place for all to access and enjoy now and in the future?  What does it mean to </w:t>
      </w:r>
      <w:r w:rsidR="000366A3">
        <w:rPr>
          <w:rFonts w:asciiTheme="majorHAnsi" w:hAnsiTheme="majorHAnsi"/>
          <w:sz w:val="28"/>
          <w:szCs w:val="28"/>
        </w:rPr>
        <w:t>create a resilie</w:t>
      </w:r>
      <w:r w:rsidR="009E5B20">
        <w:rPr>
          <w:rFonts w:asciiTheme="majorHAnsi" w:hAnsiTheme="majorHAnsi"/>
          <w:sz w:val="28"/>
          <w:szCs w:val="28"/>
        </w:rPr>
        <w:t>nt, sustainable, and equitable d</w:t>
      </w:r>
      <w:r w:rsidR="000366A3">
        <w:rPr>
          <w:rFonts w:asciiTheme="majorHAnsi" w:hAnsiTheme="majorHAnsi"/>
          <w:sz w:val="28"/>
          <w:szCs w:val="28"/>
        </w:rPr>
        <w:t>owntown?</w:t>
      </w:r>
    </w:p>
    <w:p w14:paraId="015B90B0" w14:textId="77777777" w:rsidR="00B7206C" w:rsidRPr="008940F5" w:rsidRDefault="00B7206C">
      <w:pPr>
        <w:rPr>
          <w:rFonts w:asciiTheme="majorHAnsi" w:hAnsiTheme="majorHAnsi"/>
          <w:b/>
          <w:color w:val="F79646" w:themeColor="accent6"/>
          <w:sz w:val="36"/>
          <w:szCs w:val="36"/>
        </w:rPr>
      </w:pPr>
    </w:p>
    <w:p w14:paraId="30CA5614" w14:textId="77777777" w:rsidR="008940F5" w:rsidRDefault="008940F5">
      <w:pPr>
        <w:rPr>
          <w:rFonts w:asciiTheme="majorHAnsi" w:hAnsiTheme="majorHAnsi"/>
          <w:b/>
          <w:color w:val="F79646" w:themeColor="accent6"/>
          <w:sz w:val="36"/>
          <w:szCs w:val="36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COMMUNITY OF PRACTICE</w:t>
      </w:r>
    </w:p>
    <w:p w14:paraId="5D550233" w14:textId="18CDE243" w:rsidR="00B7206C" w:rsidRPr="00B7206C" w:rsidRDefault="00B7206C" w:rsidP="00B720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206C">
        <w:rPr>
          <w:rFonts w:asciiTheme="majorHAnsi" w:hAnsiTheme="majorHAnsi"/>
          <w:sz w:val="28"/>
          <w:szCs w:val="28"/>
        </w:rPr>
        <w:t>Instructor:</w:t>
      </w:r>
      <w:r w:rsidR="000366A3">
        <w:rPr>
          <w:rFonts w:asciiTheme="majorHAnsi" w:hAnsiTheme="majorHAnsi"/>
          <w:sz w:val="28"/>
          <w:szCs w:val="28"/>
        </w:rPr>
        <w:t xml:space="preserve"> </w:t>
      </w:r>
      <w:r w:rsidR="00C72E81">
        <w:rPr>
          <w:rFonts w:asciiTheme="majorHAnsi" w:hAnsiTheme="majorHAnsi"/>
          <w:sz w:val="28"/>
          <w:szCs w:val="28"/>
        </w:rPr>
        <w:t xml:space="preserve">Dale </w:t>
      </w:r>
      <w:proofErr w:type="spellStart"/>
      <w:r w:rsidR="00C72E81">
        <w:rPr>
          <w:rFonts w:asciiTheme="majorHAnsi" w:hAnsiTheme="majorHAnsi"/>
          <w:sz w:val="28"/>
          <w:szCs w:val="28"/>
        </w:rPr>
        <w:t>Fiess</w:t>
      </w:r>
      <w:proofErr w:type="spellEnd"/>
    </w:p>
    <w:p w14:paraId="21424811" w14:textId="2570A126" w:rsidR="00B7206C" w:rsidRPr="00B7206C" w:rsidRDefault="00B7206C" w:rsidP="00B720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206C">
        <w:rPr>
          <w:rFonts w:asciiTheme="majorHAnsi" w:hAnsiTheme="majorHAnsi"/>
          <w:sz w:val="28"/>
          <w:szCs w:val="28"/>
        </w:rPr>
        <w:t>Students:</w:t>
      </w:r>
      <w:r w:rsidR="000366A3">
        <w:rPr>
          <w:rFonts w:asciiTheme="majorHAnsi" w:hAnsiTheme="majorHAnsi"/>
          <w:sz w:val="28"/>
          <w:szCs w:val="28"/>
        </w:rPr>
        <w:t xml:space="preserve"> </w:t>
      </w:r>
      <w:r w:rsidR="00C72E81">
        <w:rPr>
          <w:rFonts w:asciiTheme="majorHAnsi" w:hAnsiTheme="majorHAnsi"/>
          <w:sz w:val="28"/>
          <w:szCs w:val="28"/>
        </w:rPr>
        <w:t>10</w:t>
      </w:r>
      <w:r w:rsidR="000366A3" w:rsidRPr="000366A3">
        <w:rPr>
          <w:rFonts w:asciiTheme="majorHAnsi" w:hAnsiTheme="majorHAnsi"/>
          <w:sz w:val="28"/>
          <w:szCs w:val="28"/>
          <w:vertAlign w:val="superscript"/>
        </w:rPr>
        <w:t>th</w:t>
      </w:r>
      <w:r w:rsidR="000366A3">
        <w:rPr>
          <w:rFonts w:asciiTheme="majorHAnsi" w:hAnsiTheme="majorHAnsi"/>
          <w:sz w:val="28"/>
          <w:szCs w:val="28"/>
        </w:rPr>
        <w:t xml:space="preserve"> grade </w:t>
      </w:r>
      <w:r w:rsidR="00C72E81">
        <w:rPr>
          <w:rFonts w:asciiTheme="majorHAnsi" w:hAnsiTheme="majorHAnsi"/>
          <w:sz w:val="28"/>
          <w:szCs w:val="28"/>
        </w:rPr>
        <w:t>Alternative Energy</w:t>
      </w:r>
      <w:r w:rsidR="000366A3">
        <w:rPr>
          <w:rFonts w:asciiTheme="majorHAnsi" w:hAnsiTheme="majorHAnsi"/>
          <w:sz w:val="28"/>
          <w:szCs w:val="28"/>
        </w:rPr>
        <w:t xml:space="preserve"> class</w:t>
      </w:r>
    </w:p>
    <w:p w14:paraId="06D374C5" w14:textId="6CE304D2" w:rsidR="00B7206C" w:rsidRPr="000366A3" w:rsidRDefault="00B7206C" w:rsidP="000366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206C">
        <w:rPr>
          <w:rFonts w:asciiTheme="majorHAnsi" w:hAnsiTheme="majorHAnsi"/>
          <w:sz w:val="28"/>
          <w:szCs w:val="28"/>
        </w:rPr>
        <w:t>Client(s):</w:t>
      </w:r>
      <w:r w:rsidR="000366A3">
        <w:rPr>
          <w:rFonts w:asciiTheme="majorHAnsi" w:hAnsiTheme="majorHAnsi"/>
          <w:sz w:val="28"/>
          <w:szCs w:val="28"/>
        </w:rPr>
        <w:t xml:space="preserve"> City of Oakland, Association of Bay Area Governments</w:t>
      </w:r>
    </w:p>
    <w:p w14:paraId="79334CB4" w14:textId="73F4F41A" w:rsidR="00B7206C" w:rsidRDefault="00B7206C" w:rsidP="00B720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206C">
        <w:rPr>
          <w:rFonts w:asciiTheme="majorHAnsi" w:hAnsiTheme="majorHAnsi"/>
          <w:sz w:val="28"/>
          <w:szCs w:val="28"/>
        </w:rPr>
        <w:t>Community Partner(s):</w:t>
      </w:r>
      <w:r w:rsidR="000366A3">
        <w:rPr>
          <w:rFonts w:asciiTheme="majorHAnsi" w:hAnsiTheme="majorHAnsi"/>
          <w:sz w:val="28"/>
          <w:szCs w:val="28"/>
        </w:rPr>
        <w:t xml:space="preserve"> Center for Cities and Schools, UC Berkeley</w:t>
      </w:r>
    </w:p>
    <w:p w14:paraId="4AD9DFF4" w14:textId="21615E83" w:rsidR="007662C6" w:rsidRPr="00B7206C" w:rsidRDefault="007662C6" w:rsidP="00B720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Resources:</w:t>
      </w:r>
      <w:r w:rsidR="000366A3">
        <w:rPr>
          <w:rFonts w:asciiTheme="majorHAnsi" w:hAnsiTheme="majorHAnsi"/>
          <w:sz w:val="28"/>
          <w:szCs w:val="28"/>
        </w:rPr>
        <w:t xml:space="preserve"> n/a</w:t>
      </w:r>
    </w:p>
    <w:p w14:paraId="40129CDC" w14:textId="77777777" w:rsidR="00B7206C" w:rsidRPr="008940F5" w:rsidRDefault="00B7206C">
      <w:pPr>
        <w:rPr>
          <w:rFonts w:asciiTheme="majorHAnsi" w:hAnsiTheme="majorHAnsi"/>
          <w:b/>
          <w:color w:val="F79646" w:themeColor="accent6"/>
          <w:sz w:val="36"/>
          <w:szCs w:val="36"/>
        </w:rPr>
      </w:pPr>
    </w:p>
    <w:p w14:paraId="25188D59" w14:textId="77777777" w:rsidR="008940F5" w:rsidRPr="008940F5" w:rsidRDefault="008940F5">
      <w:pPr>
        <w:rPr>
          <w:rFonts w:asciiTheme="majorHAnsi" w:hAnsiTheme="majorHAnsi"/>
          <w:b/>
          <w:color w:val="F79646" w:themeColor="accent6"/>
          <w:sz w:val="36"/>
          <w:szCs w:val="36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YOUTH DRIVEN DATA AND INSIGHTS</w:t>
      </w:r>
    </w:p>
    <w:p w14:paraId="7DECB3FD" w14:textId="77777777" w:rsidR="009E5B20" w:rsidRDefault="009E5B20" w:rsidP="00B7206C">
      <w:pPr>
        <w:rPr>
          <w:rFonts w:asciiTheme="majorHAnsi" w:hAnsiTheme="majorHAnsi"/>
          <w:sz w:val="28"/>
          <w:szCs w:val="28"/>
        </w:rPr>
      </w:pPr>
    </w:p>
    <w:p w14:paraId="6415F7FF" w14:textId="313B33B7" w:rsidR="004F1ABC" w:rsidRDefault="00C72E81" w:rsidP="00C72E8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44.4% of people in the survey said it took them 20-30 minutes to get to their grocery store.</w:t>
      </w:r>
    </w:p>
    <w:p w14:paraId="009A6D7C" w14:textId="1EA067EC" w:rsidR="00C72E81" w:rsidRDefault="003B5BBB" w:rsidP="00C72E8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Smartphone charging releases 6.4 megatons of greenhouse gases per year.</w:t>
      </w:r>
    </w:p>
    <w:p w14:paraId="69E957B6" w14:textId="5C3CDA35" w:rsidR="00C72E81" w:rsidRDefault="003B5BBB" w:rsidP="00C72E8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Hydrogen Fuel Cell Buses reduce CO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emissions by 30%.</w:t>
      </w:r>
    </w:p>
    <w:p w14:paraId="40ED1C4F" w14:textId="75FD7094" w:rsidR="003B5BBB" w:rsidRPr="00C72E81" w:rsidRDefault="003B5BBB" w:rsidP="00C72E8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Smart Thermostats in residences saves about $100 per household per year while saving about 813 lbs. of CO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rFonts w:asciiTheme="majorHAnsi" w:hAnsiTheme="majorHAnsi"/>
          <w:sz w:val="28"/>
          <w:szCs w:val="28"/>
        </w:rPr>
        <w:t>emissions annually.</w:t>
      </w:r>
    </w:p>
    <w:p w14:paraId="479B4B3D" w14:textId="77777777" w:rsidR="00B7206C" w:rsidRDefault="00B7206C">
      <w:pPr>
        <w:rPr>
          <w:rFonts w:asciiTheme="majorHAnsi" w:hAnsiTheme="majorHAnsi"/>
          <w:b/>
          <w:color w:val="F79646" w:themeColor="accent6"/>
          <w:sz w:val="36"/>
          <w:szCs w:val="36"/>
        </w:rPr>
      </w:pPr>
    </w:p>
    <w:p w14:paraId="1A2A25E1" w14:textId="4D330FFB" w:rsidR="00AB3926" w:rsidRDefault="008940F5" w:rsidP="004F1ABC">
      <w:pPr>
        <w:rPr>
          <w:rFonts w:asciiTheme="majorHAnsi" w:hAnsiTheme="majorHAnsi"/>
          <w:b/>
          <w:color w:val="F79646" w:themeColor="accent6"/>
          <w:sz w:val="36"/>
          <w:szCs w:val="36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RECOMMENDATIONS</w:t>
      </w:r>
    </w:p>
    <w:p w14:paraId="34227FF6" w14:textId="18C85D7D" w:rsidR="00806D34" w:rsidRPr="00AD5CAA" w:rsidRDefault="00806D34" w:rsidP="004F1ABC">
      <w:pPr>
        <w:rPr>
          <w:rFonts w:asciiTheme="majorHAnsi" w:hAnsiTheme="majorHAnsi"/>
          <w:sz w:val="28"/>
          <w:szCs w:val="28"/>
        </w:rPr>
      </w:pPr>
      <w:r w:rsidRPr="00AD5CAA">
        <w:rPr>
          <w:rFonts w:asciiTheme="majorHAnsi" w:hAnsiTheme="majorHAnsi"/>
          <w:sz w:val="28"/>
          <w:szCs w:val="28"/>
        </w:rPr>
        <w:t xml:space="preserve">In order to </w:t>
      </w:r>
      <w:r w:rsidR="00C72E81">
        <w:rPr>
          <w:rFonts w:asciiTheme="majorHAnsi" w:hAnsiTheme="majorHAnsi"/>
          <w:sz w:val="28"/>
          <w:szCs w:val="28"/>
        </w:rPr>
        <w:t>promote sustainability in</w:t>
      </w:r>
      <w:r w:rsidRPr="00AD5CAA">
        <w:rPr>
          <w:rFonts w:asciiTheme="majorHAnsi" w:hAnsiTheme="majorHAnsi"/>
          <w:sz w:val="28"/>
          <w:szCs w:val="28"/>
        </w:rPr>
        <w:t xml:space="preserve"> Downtown Oakland</w:t>
      </w:r>
      <w:r w:rsidR="00C72E81">
        <w:rPr>
          <w:rFonts w:asciiTheme="majorHAnsi" w:hAnsiTheme="majorHAnsi"/>
          <w:sz w:val="28"/>
          <w:szCs w:val="28"/>
        </w:rPr>
        <w:t>,</w:t>
      </w:r>
      <w:r w:rsidRPr="00AD5CAA">
        <w:rPr>
          <w:rFonts w:asciiTheme="majorHAnsi" w:hAnsiTheme="majorHAnsi"/>
          <w:sz w:val="28"/>
          <w:szCs w:val="28"/>
        </w:rPr>
        <w:t xml:space="preserve"> we recommend that the city invest resources into </w:t>
      </w:r>
      <w:r w:rsidR="00C72E81">
        <w:rPr>
          <w:rFonts w:asciiTheme="majorHAnsi" w:hAnsiTheme="majorHAnsi"/>
          <w:sz w:val="28"/>
          <w:szCs w:val="28"/>
        </w:rPr>
        <w:t>short-term and long-term alternative energy infrastructures and carbon-free events</w:t>
      </w:r>
      <w:r w:rsidR="00D4188C">
        <w:rPr>
          <w:rFonts w:asciiTheme="majorHAnsi" w:hAnsiTheme="majorHAnsi"/>
          <w:sz w:val="28"/>
          <w:szCs w:val="28"/>
        </w:rPr>
        <w:t>. It is important that Oakland meet</w:t>
      </w:r>
      <w:r w:rsidR="00E75C01">
        <w:rPr>
          <w:rFonts w:asciiTheme="majorHAnsi" w:hAnsiTheme="majorHAnsi"/>
          <w:sz w:val="28"/>
          <w:szCs w:val="28"/>
        </w:rPr>
        <w:t>s</w:t>
      </w:r>
      <w:r w:rsidR="00D4188C">
        <w:rPr>
          <w:rFonts w:asciiTheme="majorHAnsi" w:hAnsiTheme="majorHAnsi"/>
          <w:sz w:val="28"/>
          <w:szCs w:val="28"/>
        </w:rPr>
        <w:t xml:space="preserve"> and exceed</w:t>
      </w:r>
      <w:r w:rsidR="00E75C01">
        <w:rPr>
          <w:rFonts w:asciiTheme="majorHAnsi" w:hAnsiTheme="majorHAnsi"/>
          <w:sz w:val="28"/>
          <w:szCs w:val="28"/>
        </w:rPr>
        <w:t>s</w:t>
      </w:r>
      <w:r w:rsidR="00D4188C">
        <w:rPr>
          <w:rFonts w:asciiTheme="majorHAnsi" w:hAnsiTheme="majorHAnsi"/>
          <w:sz w:val="28"/>
          <w:szCs w:val="28"/>
        </w:rPr>
        <w:t xml:space="preserve"> the Climate Action Plan target for 2020 and look</w:t>
      </w:r>
      <w:r w:rsidR="00E75C01">
        <w:rPr>
          <w:rFonts w:asciiTheme="majorHAnsi" w:hAnsiTheme="majorHAnsi"/>
          <w:sz w:val="28"/>
          <w:szCs w:val="28"/>
        </w:rPr>
        <w:t>s</w:t>
      </w:r>
      <w:r w:rsidR="00D4188C">
        <w:rPr>
          <w:rFonts w:asciiTheme="majorHAnsi" w:hAnsiTheme="majorHAnsi"/>
          <w:sz w:val="28"/>
          <w:szCs w:val="28"/>
        </w:rPr>
        <w:t xml:space="preserve"> to future GHG reduction</w:t>
      </w:r>
      <w:r w:rsidR="00AD5CAA" w:rsidRPr="00AD5CAA">
        <w:rPr>
          <w:rFonts w:asciiTheme="majorHAnsi" w:hAnsiTheme="majorHAnsi"/>
          <w:sz w:val="28"/>
          <w:szCs w:val="28"/>
        </w:rPr>
        <w:t>.</w:t>
      </w:r>
    </w:p>
    <w:p w14:paraId="5A29A09B" w14:textId="77777777" w:rsidR="00AD5CAA" w:rsidRPr="00806D34" w:rsidRDefault="00AD5CAA" w:rsidP="004F1ABC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5DAD4B22" w14:textId="5B4042C2" w:rsidR="00C72E81" w:rsidRDefault="00C72E81" w:rsidP="00C72E81">
      <w:p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b/>
          <w:color w:val="4F81BD" w:themeColor="accent1"/>
          <w:sz w:val="36"/>
          <w:szCs w:val="36"/>
        </w:rPr>
        <w:t>SHORT-</w:t>
      </w:r>
      <w:r w:rsidRPr="008940F5">
        <w:rPr>
          <w:rFonts w:asciiTheme="majorHAnsi" w:hAnsiTheme="majorHAnsi"/>
          <w:b/>
          <w:color w:val="4F81BD" w:themeColor="accent1"/>
          <w:sz w:val="36"/>
          <w:szCs w:val="36"/>
        </w:rPr>
        <w:t>TERM</w:t>
      </w:r>
      <w:r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(1-6 Months)</w:t>
      </w:r>
    </w:p>
    <w:p w14:paraId="095B02A4" w14:textId="3FA652EE" w:rsidR="00C72E81" w:rsidRPr="00E34280" w:rsidRDefault="00E34280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Pedestrian </w:t>
      </w:r>
      <w:r w:rsidR="003B5BBB">
        <w:rPr>
          <w:rFonts w:asciiTheme="majorHAnsi" w:hAnsiTheme="majorHAnsi"/>
          <w:sz w:val="28"/>
          <w:szCs w:val="28"/>
        </w:rPr>
        <w:t xml:space="preserve">Boulevards: Building a strong </w:t>
      </w:r>
      <w:r>
        <w:rPr>
          <w:rFonts w:asciiTheme="majorHAnsi" w:hAnsiTheme="majorHAnsi"/>
          <w:sz w:val="28"/>
          <w:szCs w:val="28"/>
        </w:rPr>
        <w:t xml:space="preserve">sense of </w:t>
      </w:r>
      <w:r w:rsidR="003B5BBB">
        <w:rPr>
          <w:rFonts w:asciiTheme="majorHAnsi" w:hAnsiTheme="majorHAnsi"/>
          <w:sz w:val="28"/>
          <w:szCs w:val="28"/>
        </w:rPr>
        <w:t xml:space="preserve">community </w:t>
      </w:r>
      <w:r>
        <w:rPr>
          <w:rFonts w:asciiTheme="majorHAnsi" w:hAnsiTheme="majorHAnsi"/>
          <w:sz w:val="28"/>
          <w:szCs w:val="28"/>
        </w:rPr>
        <w:t>in a car-free environment—returning the use of the streets to people.</w:t>
      </w:r>
    </w:p>
    <w:p w14:paraId="40658746" w14:textId="26B5563A" w:rsidR="00E34280" w:rsidRPr="003B5BBB" w:rsidRDefault="00E34280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Solar Charging Stations: Solar powered charging stations in the downtown area near businesses and recreation areas allowing visitors and residents alike to charge their electronic devices.</w:t>
      </w:r>
    </w:p>
    <w:p w14:paraId="6436B621" w14:textId="3BD363D7" w:rsidR="00B910BC" w:rsidRPr="00614F21" w:rsidRDefault="00B910BC" w:rsidP="00B910B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Three Bin Waste: Require compost, recycling, and trash separated bins at fast food restaurants to reduce landfills.</w:t>
      </w:r>
    </w:p>
    <w:p w14:paraId="2E99CF2A" w14:textId="77777777" w:rsidR="00C72E81" w:rsidRDefault="00C72E81" w:rsidP="00614F21">
      <w:pPr>
        <w:pStyle w:val="ListParagraph"/>
        <w:rPr>
          <w:rFonts w:asciiTheme="majorHAnsi" w:hAnsiTheme="majorHAnsi"/>
          <w:b/>
          <w:color w:val="4F81BD" w:themeColor="accent1"/>
          <w:sz w:val="36"/>
          <w:szCs w:val="36"/>
        </w:rPr>
      </w:pPr>
    </w:p>
    <w:p w14:paraId="75F4DF1C" w14:textId="77777777" w:rsidR="00614F21" w:rsidRPr="00614F21" w:rsidRDefault="00614F21" w:rsidP="00614F21">
      <w:pPr>
        <w:pStyle w:val="ListParagraph"/>
        <w:rPr>
          <w:rFonts w:asciiTheme="majorHAnsi" w:hAnsiTheme="majorHAnsi"/>
          <w:b/>
          <w:color w:val="4F81BD" w:themeColor="accent1"/>
          <w:sz w:val="36"/>
          <w:szCs w:val="36"/>
        </w:rPr>
      </w:pPr>
    </w:p>
    <w:p w14:paraId="5DFBEB46" w14:textId="0CF1AC2D" w:rsidR="008940F5" w:rsidRDefault="00AB3926" w:rsidP="00AB3926">
      <w:p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b/>
          <w:color w:val="4F81BD" w:themeColor="accent1"/>
          <w:sz w:val="36"/>
          <w:szCs w:val="36"/>
        </w:rPr>
        <w:t>LONG-</w:t>
      </w:r>
      <w:r w:rsidR="008940F5" w:rsidRPr="008940F5">
        <w:rPr>
          <w:rFonts w:asciiTheme="majorHAnsi" w:hAnsiTheme="majorHAnsi"/>
          <w:b/>
          <w:color w:val="4F81BD" w:themeColor="accent1"/>
          <w:sz w:val="36"/>
          <w:szCs w:val="36"/>
        </w:rPr>
        <w:t>TERM</w:t>
      </w:r>
      <w:r w:rsidR="007662C6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(1-3 Years)</w:t>
      </w:r>
    </w:p>
    <w:p w14:paraId="51EBC01E" w14:textId="77723793" w:rsidR="00AB3926" w:rsidRPr="00B910BC" w:rsidRDefault="00B910BC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Tidal Power: A renewable and efficient hydropower technology that generates electricity from the tides in the Bay.</w:t>
      </w:r>
    </w:p>
    <w:p w14:paraId="680DE0B4" w14:textId="7CCB9B27" w:rsidR="00B910BC" w:rsidRPr="00B910BC" w:rsidRDefault="00B910BC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Edible Gardens: Making healthy food cheap, affordable, and accessible to Downtown Oakland residents so they don’t have to travel as far by car or bus to get groceries.</w:t>
      </w:r>
    </w:p>
    <w:p w14:paraId="0ADD3B40" w14:textId="4C3055D5" w:rsidR="00B910BC" w:rsidRPr="00B910BC" w:rsidRDefault="00B910BC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Pneumatic Waste Systems for Restaurants: A series of underground waste collection tubes that take waste directly from restaurants to compost, recycling, or waste centers.</w:t>
      </w:r>
    </w:p>
    <w:p w14:paraId="75599A00" w14:textId="73ABAD4C" w:rsidR="00B910BC" w:rsidRPr="00B910BC" w:rsidRDefault="00B910BC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Hydrogen Fuel Cell Buses: By switching over AC Transit’s entire fleet of buses to Hydrogen Fuel Cell burning, GHGs will be significantly reduced.</w:t>
      </w:r>
    </w:p>
    <w:p w14:paraId="19649BE9" w14:textId="77777777" w:rsidR="00614F21" w:rsidRPr="008940F5" w:rsidRDefault="00614F21" w:rsidP="00614F2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Solar Electric Bike Share: Combining two sustainable technologies – bike share to reduce car usage and solar charging stations to further the use of green energy in Downtown.</w:t>
      </w:r>
    </w:p>
    <w:p w14:paraId="5942D329" w14:textId="6BA0CD1B" w:rsidR="00B910BC" w:rsidRPr="00614F21" w:rsidRDefault="00614F21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Sensor Controlled LED Streetlamps: This intelligent street lighting system plus LED bulbs is said to reduce CO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rFonts w:asciiTheme="majorHAnsi" w:hAnsiTheme="majorHAnsi"/>
          <w:sz w:val="28"/>
          <w:szCs w:val="28"/>
        </w:rPr>
        <w:t>and GHG emissions by 80%.</w:t>
      </w:r>
    </w:p>
    <w:p w14:paraId="12E96B50" w14:textId="390261F6" w:rsidR="00614F21" w:rsidRPr="00614F21" w:rsidRDefault="00614F21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Smart Thermostats: Reduce about 10% off heating and 15% off cooling costs for an average residence, saving in annual CO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rFonts w:asciiTheme="majorHAnsi" w:hAnsiTheme="majorHAnsi"/>
          <w:sz w:val="28"/>
          <w:szCs w:val="28"/>
        </w:rPr>
        <w:t>emissions.</w:t>
      </w:r>
    </w:p>
    <w:p w14:paraId="1FC6A21F" w14:textId="4133C224" w:rsidR="00614F21" w:rsidRPr="00B910BC" w:rsidRDefault="00614F21" w:rsidP="00C72E81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b/>
          <w:color w:val="4F81BD" w:themeColor="accent1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White Roofs: White roofs on office and residential buildings reflects off heat that is usually absorbed by dark roofs, thus promoting cooler temperatures within buildings and reducing reliance on air conditioning systems. </w:t>
      </w:r>
    </w:p>
    <w:p w14:paraId="78C0788A" w14:textId="77777777" w:rsidR="00B910BC" w:rsidRDefault="00B910BC" w:rsidP="00AB3926">
      <w:pPr>
        <w:rPr>
          <w:rFonts w:asciiTheme="majorHAnsi" w:hAnsiTheme="majorHAnsi"/>
          <w:b/>
          <w:color w:val="F79646" w:themeColor="accent6"/>
          <w:sz w:val="36"/>
          <w:szCs w:val="36"/>
        </w:rPr>
      </w:pPr>
    </w:p>
    <w:p w14:paraId="5C3618A9" w14:textId="4D7BEF18" w:rsidR="00AB3926" w:rsidRDefault="008940F5" w:rsidP="00AB3926">
      <w:pPr>
        <w:rPr>
          <w:rFonts w:asciiTheme="majorHAnsi" w:hAnsiTheme="majorHAnsi"/>
          <w:sz w:val="28"/>
          <w:szCs w:val="28"/>
        </w:rPr>
      </w:pPr>
      <w:r w:rsidRPr="008940F5">
        <w:rPr>
          <w:rFonts w:asciiTheme="majorHAnsi" w:hAnsiTheme="majorHAnsi"/>
          <w:b/>
          <w:color w:val="F79646" w:themeColor="accent6"/>
          <w:sz w:val="36"/>
          <w:szCs w:val="36"/>
        </w:rPr>
        <w:t>NEXT STEP</w:t>
      </w:r>
      <w:r w:rsidR="007662C6">
        <w:rPr>
          <w:rFonts w:asciiTheme="majorHAnsi" w:hAnsiTheme="majorHAnsi"/>
          <w:b/>
          <w:color w:val="F79646" w:themeColor="accent6"/>
          <w:sz w:val="36"/>
          <w:szCs w:val="36"/>
        </w:rPr>
        <w:t>S AND SHARED ACCOUNTABILITY:</w:t>
      </w:r>
    </w:p>
    <w:p w14:paraId="6D802865" w14:textId="4AB3BE2B" w:rsidR="00614F21" w:rsidRDefault="00614F21" w:rsidP="00614F2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reflected on why we produced such high quality work, and we agreed it was because of the real-world application of this project. We were inspired to make our city better.</w:t>
      </w:r>
    </w:p>
    <w:p w14:paraId="1055E80C" w14:textId="3CEF0D76" w:rsidR="00614F21" w:rsidRDefault="00614F21" w:rsidP="00614F2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look forward to receiving a response to comment on each of our proposals from the City of Oakland’s Planning and Building Department.</w:t>
      </w:r>
    </w:p>
    <w:p w14:paraId="56C0C915" w14:textId="77777777" w:rsidR="00614F21" w:rsidRPr="007C447D" w:rsidRDefault="00614F21" w:rsidP="00614F21">
      <w:pPr>
        <w:pStyle w:val="ListParagraph"/>
        <w:rPr>
          <w:rFonts w:asciiTheme="majorHAnsi" w:hAnsiTheme="majorHAnsi"/>
          <w:sz w:val="28"/>
          <w:szCs w:val="28"/>
        </w:rPr>
      </w:pPr>
    </w:p>
    <w:p w14:paraId="644E1860" w14:textId="77777777" w:rsidR="008940F5" w:rsidRPr="008940F5" w:rsidRDefault="008940F5">
      <w:pPr>
        <w:rPr>
          <w:rFonts w:asciiTheme="majorHAnsi" w:hAnsiTheme="majorHAnsi"/>
          <w:b/>
          <w:color w:val="F79646" w:themeColor="accent6"/>
          <w:sz w:val="36"/>
          <w:szCs w:val="36"/>
        </w:rPr>
      </w:pPr>
    </w:p>
    <w:sectPr w:rsidR="008940F5" w:rsidRPr="008940F5" w:rsidSect="00B7206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A8E5" w14:textId="77777777" w:rsidR="00C47F4B" w:rsidRDefault="00C47F4B" w:rsidP="008940F5">
      <w:r>
        <w:separator/>
      </w:r>
    </w:p>
  </w:endnote>
  <w:endnote w:type="continuationSeparator" w:id="0">
    <w:p w14:paraId="6B7F1999" w14:textId="77777777" w:rsidR="00C47F4B" w:rsidRDefault="00C47F4B" w:rsidP="008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2EF2" w14:textId="77777777" w:rsidR="00C47F4B" w:rsidRDefault="00C47F4B" w:rsidP="008940F5">
      <w:r>
        <w:separator/>
      </w:r>
    </w:p>
  </w:footnote>
  <w:footnote w:type="continuationSeparator" w:id="0">
    <w:p w14:paraId="68855026" w14:textId="77777777" w:rsidR="00C47F4B" w:rsidRDefault="00C47F4B" w:rsidP="0089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06F1" w14:textId="77777777" w:rsidR="00C47F4B" w:rsidRDefault="00C47F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3D992" wp14:editId="67847E87">
              <wp:simplePos x="0" y="0"/>
              <wp:positionH relativeFrom="page">
                <wp:posOffset>4846320</wp:posOffset>
              </wp:positionH>
              <wp:positionV relativeFrom="page">
                <wp:posOffset>685800</wp:posOffset>
              </wp:positionV>
              <wp:extent cx="2411095" cy="247015"/>
              <wp:effectExtent l="0" t="0" r="1905" b="6985"/>
              <wp:wrapThrough wrapText="bothSides">
                <wp:wrapPolygon edited="0">
                  <wp:start x="0" y="0"/>
                  <wp:lineTo x="0" y="19990"/>
                  <wp:lineTo x="21390" y="19990"/>
                  <wp:lineTo x="2139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9CC3F" w14:textId="057ECA1B" w:rsidR="00C47F4B" w:rsidRPr="007E4E26" w:rsidRDefault="00C47F4B">
                          <w:pPr>
                            <w:spacing w:line="362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645E"/>
                              <w:spacing w:val="-23"/>
                              <w:w w:val="86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4"/>
                              <w:sz w:val="34"/>
                            </w:rPr>
                            <w:t>-P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"/>
                              <w:w w:val="84"/>
                              <w:sz w:val="34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0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90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12"/>
                              <w:w w:val="83"/>
                              <w:sz w:val="3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oli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2"/>
                              <w:w w:val="88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9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Brie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8"/>
                              <w:sz w:val="3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81.6pt;margin-top:54pt;width:189.85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2u76wCAACp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" filled="f" stroked="f">
              <v:textbox inset="0,0,0,0">
                <w:txbxContent>
                  <w:p w14:paraId="22B9CC3F" w14:textId="057ECA1B" w:rsidR="00C47F4B" w:rsidRPr="007E4E26" w:rsidRDefault="00C47F4B">
                    <w:pPr>
                      <w:spacing w:line="362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7A645E"/>
                        <w:spacing w:val="-23"/>
                        <w:w w:val="86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4"/>
                        <w:sz w:val="34"/>
                      </w:rPr>
                      <w:t>-P</w:t>
                    </w:r>
                    <w:r>
                      <w:rPr>
                        <w:rFonts w:ascii="Arial"/>
                        <w:b/>
                        <w:color w:val="7A645E"/>
                        <w:spacing w:val="-3"/>
                        <w:w w:val="84"/>
                        <w:sz w:val="34"/>
                      </w:rPr>
                      <w:t>L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0"/>
                        <w:sz w:val="34"/>
                      </w:rPr>
                      <w:t>A</w:t>
                    </w:r>
                    <w:r>
                      <w:rPr>
                        <w:rFonts w:ascii="Arial"/>
                        <w:b/>
                        <w:color w:val="7A645E"/>
                        <w:w w:val="90"/>
                        <w:sz w:val="34"/>
                      </w:rPr>
                      <w:t>N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12"/>
                        <w:w w:val="83"/>
                        <w:sz w:val="34"/>
                      </w:rPr>
                      <w:t>P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oli</w:t>
                    </w:r>
                    <w:r>
                      <w:rPr>
                        <w:rFonts w:ascii="Arial"/>
                        <w:b/>
                        <w:color w:val="7A645E"/>
                        <w:spacing w:val="2"/>
                        <w:w w:val="88"/>
                        <w:sz w:val="34"/>
                      </w:rPr>
                      <w:t>c</w:t>
                    </w:r>
                    <w:r>
                      <w:rPr>
                        <w:rFonts w:ascii="Arial"/>
                        <w:b/>
                        <w:color w:val="7A645E"/>
                        <w:w w:val="89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Brie</w:t>
                    </w:r>
                    <w:r>
                      <w:rPr>
                        <w:rFonts w:ascii="Arial"/>
                        <w:b/>
                        <w:color w:val="7A645E"/>
                        <w:w w:val="88"/>
                        <w:sz w:val="34"/>
                      </w:rPr>
                      <w:t>f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  <w:t>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C50"/>
    <w:multiLevelType w:val="hybridMultilevel"/>
    <w:tmpl w:val="814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2E8"/>
    <w:multiLevelType w:val="hybridMultilevel"/>
    <w:tmpl w:val="8DCE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F7E"/>
    <w:multiLevelType w:val="hybridMultilevel"/>
    <w:tmpl w:val="77CC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C0AB6"/>
    <w:multiLevelType w:val="hybridMultilevel"/>
    <w:tmpl w:val="52B2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6F05"/>
    <w:multiLevelType w:val="hybridMultilevel"/>
    <w:tmpl w:val="EA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0A6F"/>
    <w:multiLevelType w:val="hybridMultilevel"/>
    <w:tmpl w:val="E55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927E1"/>
    <w:multiLevelType w:val="hybridMultilevel"/>
    <w:tmpl w:val="4CFCA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5"/>
    <w:rsid w:val="00021E1E"/>
    <w:rsid w:val="000366A3"/>
    <w:rsid w:val="0014521E"/>
    <w:rsid w:val="002649E1"/>
    <w:rsid w:val="002D5E4F"/>
    <w:rsid w:val="003B5BBB"/>
    <w:rsid w:val="0040173C"/>
    <w:rsid w:val="004F1ABC"/>
    <w:rsid w:val="00614F21"/>
    <w:rsid w:val="007662C6"/>
    <w:rsid w:val="008005DF"/>
    <w:rsid w:val="00806D34"/>
    <w:rsid w:val="008940F5"/>
    <w:rsid w:val="009B2F52"/>
    <w:rsid w:val="009E5B20"/>
    <w:rsid w:val="00A030C4"/>
    <w:rsid w:val="00AB3926"/>
    <w:rsid w:val="00AD5CAA"/>
    <w:rsid w:val="00B7206C"/>
    <w:rsid w:val="00B910BC"/>
    <w:rsid w:val="00C47F4B"/>
    <w:rsid w:val="00C63866"/>
    <w:rsid w:val="00C71326"/>
    <w:rsid w:val="00C72E81"/>
    <w:rsid w:val="00CC2691"/>
    <w:rsid w:val="00CF24E3"/>
    <w:rsid w:val="00D4188C"/>
    <w:rsid w:val="00D62366"/>
    <w:rsid w:val="00DA7D2D"/>
    <w:rsid w:val="00E34280"/>
    <w:rsid w:val="00E75C01"/>
    <w:rsid w:val="00F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95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Macintosh Word</Application>
  <DocSecurity>0</DocSecurity>
  <Lines>30</Lines>
  <Paragraphs>8</Paragraphs>
  <ScaleCrop>false</ScaleCrop>
  <Company>University of California, Berkeley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Microsoft Office User</cp:lastModifiedBy>
  <cp:revision>2</cp:revision>
  <cp:lastPrinted>2016-05-04T22:09:00Z</cp:lastPrinted>
  <dcterms:created xsi:type="dcterms:W3CDTF">2016-06-27T23:12:00Z</dcterms:created>
  <dcterms:modified xsi:type="dcterms:W3CDTF">2016-06-27T23:12:00Z</dcterms:modified>
</cp:coreProperties>
</file>